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40" w:rsidRDefault="0071372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sz w:val="24"/>
          <w:szCs w:val="24"/>
        </w:rPr>
      </w:pPr>
      <w:r>
        <w:rPr>
          <w:sz w:val="32"/>
          <w:szCs w:val="32"/>
        </w:rPr>
        <w:t>Philosopher Instagram Account Project</w:t>
      </w:r>
      <w:r>
        <w:rPr>
          <w:sz w:val="32"/>
          <w:szCs w:val="32"/>
        </w:rPr>
        <w:tab/>
      </w:r>
    </w:p>
    <w:p w:rsidR="005E4040" w:rsidRDefault="005E40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Format:</w:t>
      </w: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sz w:val="24"/>
          <w:szCs w:val="24"/>
        </w:rPr>
        <w:t xml:space="preserve">Individuals: Create a fake(offline) Instagram Account of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of the philosophers below. Consider using a Google Slides template or similar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</w:pPr>
      <w:r>
        <w:t>Your account must communicate the following:</w:t>
      </w:r>
    </w:p>
    <w:p w:rsidR="005E4040" w:rsidRDefault="005E40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E4040" w:rsidRDefault="0071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ONE POST FOR EACH Major Philosophical ideas:</w:t>
      </w:r>
    </w:p>
    <w:p w:rsidR="005E4040" w:rsidRDefault="007137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Interpretation of History</w:t>
      </w:r>
    </w:p>
    <w:p w:rsidR="005E4040" w:rsidRDefault="007137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Belief about Human Nature</w:t>
      </w:r>
    </w:p>
    <w:p w:rsidR="005E4040" w:rsidRDefault="007137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Belief about Society</w:t>
      </w:r>
    </w:p>
    <w:p w:rsidR="005E4040" w:rsidRDefault="007137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Visions for the Future</w:t>
      </w:r>
    </w:p>
    <w:p w:rsidR="005E4040" w:rsidRDefault="005E4040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BIO INFORMATION:</w:t>
      </w:r>
    </w:p>
    <w:p w:rsidR="005E4040" w:rsidRDefault="0071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 Quote</w:t>
      </w:r>
    </w:p>
    <w:p w:rsidR="005E4040" w:rsidRDefault="0071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Influences - who or what influenced this philosopher?</w:t>
      </w:r>
    </w:p>
    <w:p w:rsidR="005E4040" w:rsidRDefault="0071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Any Published Materials/Books they wrote (just pick one)</w:t>
      </w:r>
    </w:p>
    <w:p w:rsidR="005E4040" w:rsidRDefault="0071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Birth and death date</w:t>
      </w:r>
    </w:p>
    <w:p w:rsidR="005E4040" w:rsidRDefault="0071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Where were they born?</w:t>
      </w:r>
    </w:p>
    <w:p w:rsidR="005E4040" w:rsidRDefault="0071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Universities attended (just pick one)</w:t>
      </w:r>
    </w:p>
    <w:p w:rsidR="005E4040" w:rsidRDefault="00713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Any other interesting biographical information.</w:t>
      </w: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Ac</w:t>
      </w:r>
      <w:r>
        <w:rPr>
          <w:sz w:val="24"/>
          <w:szCs w:val="24"/>
        </w:rPr>
        <w:t xml:space="preserve">curacy, importance of facts chosen, and creativity will be part of your grade. </w:t>
      </w:r>
      <w:r>
        <w:tab/>
      </w:r>
    </w:p>
    <w:p w:rsidR="005E4040" w:rsidRDefault="005E4040">
      <w:pPr>
        <w:pBdr>
          <w:top w:val="nil"/>
          <w:left w:val="nil"/>
          <w:bottom w:val="nil"/>
          <w:right w:val="nil"/>
          <w:between w:val="nil"/>
        </w:pBdr>
      </w:pP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</w:pPr>
      <w:r>
        <w:t>This can be communicated either through profile information or through the pictures that you ‘post.’  Feel free to get creative with hashtags, comments from other philosopher</w:t>
      </w:r>
      <w:r>
        <w:t>s or world leaders, numbers of likes, etc.</w:t>
      </w: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4"/>
          <w:szCs w:val="24"/>
        </w:rPr>
        <w:t>Choose from the following philosophers:</w:t>
      </w:r>
      <w:r>
        <w:tab/>
      </w:r>
      <w:r>
        <w:tab/>
      </w:r>
      <w:r>
        <w:tab/>
      </w:r>
      <w:r>
        <w:tab/>
      </w:r>
      <w:r>
        <w:tab/>
      </w: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Karl Marx</w:t>
      </w: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Thomas Hobbes </w:t>
      </w: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John Locke</w:t>
      </w:r>
    </w:p>
    <w:p w:rsidR="005E4040" w:rsidRPr="00713729" w:rsidRDefault="007137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713729">
        <w:rPr>
          <w:sz w:val="24"/>
          <w:szCs w:val="24"/>
          <w:lang w:val="fr-CA"/>
        </w:rPr>
        <w:t>Jean-Jacques Rousseau</w:t>
      </w:r>
    </w:p>
    <w:p w:rsidR="005E4040" w:rsidRPr="00713729" w:rsidRDefault="007137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713729">
        <w:rPr>
          <w:sz w:val="24"/>
          <w:szCs w:val="24"/>
          <w:lang w:val="fr-CA"/>
        </w:rPr>
        <w:t>Adam Smith</w:t>
      </w:r>
    </w:p>
    <w:p w:rsidR="005E4040" w:rsidRPr="00713729" w:rsidRDefault="007137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713729">
        <w:rPr>
          <w:sz w:val="24"/>
          <w:szCs w:val="24"/>
          <w:lang w:val="fr-CA"/>
        </w:rPr>
        <w:t>John Stuart Mill</w:t>
      </w:r>
    </w:p>
    <w:p w:rsidR="005E4040" w:rsidRDefault="007137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Montesquieu (Social 30-1)</w:t>
      </w:r>
    </w:p>
    <w:p w:rsidR="00713729" w:rsidRDefault="007137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E4040" w:rsidRDefault="005E40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20"/>
        <w:gridCol w:w="1560"/>
        <w:gridCol w:w="1665"/>
        <w:gridCol w:w="1455"/>
        <w:gridCol w:w="1830"/>
      </w:tblGrid>
      <w:tr w:rsidR="005E4040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Failed to Meet </w:t>
            </w:r>
            <w:r>
              <w:rPr>
                <w:b/>
                <w:sz w:val="20"/>
                <w:szCs w:val="20"/>
              </w:rPr>
              <w:lastRenderedPageBreak/>
              <w:t>Standard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Limited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</w:tr>
      <w:tr w:rsidR="005E4040" w:rsidTr="00713729">
        <w:trPr>
          <w:trHeight w:val="2295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Visual Product</w:t>
            </w:r>
          </w:p>
        </w:tc>
        <w:tc>
          <w:tcPr>
            <w:tcW w:w="16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5E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 student inconsistently applies principles of graphic design and layout to incompletely control the message, enhance meaning, and engage the audiences.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effectively applies principles of graphic design and layout to generally control the mess</w:t>
            </w:r>
            <w:r>
              <w:rPr>
                <w:sz w:val="16"/>
                <w:szCs w:val="16"/>
              </w:rPr>
              <w:t>age, enhance meaning, and engage the audiences.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 student skillfully applies principles of graphic design and layout to carefully control the message, enhance meaning, and engage the audiences.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sophisticatedly applies principles of graphic de</w:t>
            </w:r>
            <w:r>
              <w:rPr>
                <w:sz w:val="16"/>
                <w:szCs w:val="16"/>
              </w:rPr>
              <w:t>sign and layout to confidently control the message, enhance meaning, and engage the audiences.</w:t>
            </w:r>
          </w:p>
        </w:tc>
      </w:tr>
      <w:tr w:rsidR="005E4040" w:rsidTr="00713729">
        <w:trPr>
          <w:trHeight w:val="255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Understanding/Explanation of Philosopher’s Ideas (x2)</w:t>
            </w:r>
          </w:p>
          <w:p w:rsidR="005E4040" w:rsidRDefault="005E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(for partners, more emphasis will be placed on the back and forth between philosophers)</w:t>
            </w:r>
          </w:p>
        </w:tc>
        <w:tc>
          <w:tcPr>
            <w:tcW w:w="16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5E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 analysis of the philosopher is incomplete or lacks depth. The unde</w:t>
            </w:r>
            <w:r>
              <w:rPr>
                <w:sz w:val="16"/>
                <w:szCs w:val="16"/>
              </w:rPr>
              <w:t>rstanding of the philosopher and their relationship to ideological perspective(s) is superficial.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 analysis of the philosopher is straightforward and conventional. The understanding of the philosopher and their relationship to the ideological perspectiv</w:t>
            </w:r>
            <w:r>
              <w:rPr>
                <w:sz w:val="16"/>
                <w:szCs w:val="16"/>
              </w:rPr>
              <w:t>e(s) is adequately demonstrated.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 analysis of the philosopher is sound and adept. The understanding of the philosopher and their relationship to the ideological perspective(s) is capably demonstrated.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 analysis of the philosopher is insightful and so</w:t>
            </w:r>
            <w:r>
              <w:rPr>
                <w:sz w:val="16"/>
                <w:szCs w:val="16"/>
              </w:rPr>
              <w:t>phisticated. The understanding of the philosopher and their relationship to the ideological perspective(s) is comprehensively demonstrated.</w:t>
            </w:r>
          </w:p>
        </w:tc>
      </w:tr>
      <w:tr w:rsidR="005E4040" w:rsidTr="00713729">
        <w:trPr>
          <w:trHeight w:val="3360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Evidence and implementation of Philosopher’s Ideas</w:t>
            </w:r>
          </w:p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(x2)</w:t>
            </w:r>
          </w:p>
          <w:p w:rsidR="005E4040" w:rsidRDefault="005E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5E4040" w:rsidRDefault="00713729">
            <w:pPr>
              <w:widowControl w:val="0"/>
              <w:spacing w:line="240" w:lineRule="auto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(for partners, more emphasis will be placed on the back and forth between philosophers)</w:t>
            </w:r>
          </w:p>
        </w:tc>
        <w:tc>
          <w:tcPr>
            <w:tcW w:w="16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5E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Evidence is potentially relevant but i</w:t>
            </w:r>
            <w:r>
              <w:rPr>
                <w:sz w:val="16"/>
                <w:szCs w:val="16"/>
              </w:rPr>
              <w:t>s unfocused and incompletely developed. The evidence contains inaccuracies and/or extraneous detail. The discussion reveals a superficial and/or confused understanding of social studies and its application to the assignment.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Evidence is conventional and st</w:t>
            </w:r>
            <w:r>
              <w:rPr>
                <w:sz w:val="16"/>
                <w:szCs w:val="16"/>
              </w:rPr>
              <w:t>raightforward. The evidence may contain minor errors and/or a mixture of relevant and extraneous information. A generalized and basic discussion reveals an acceptable understanding of social studies and its application to the assignment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Evidence is specifi</w:t>
            </w:r>
            <w:r>
              <w:rPr>
                <w:sz w:val="16"/>
                <w:szCs w:val="16"/>
              </w:rPr>
              <w:t>c and purposeful. Evidence may contain some minor errors. A capable and adept discussion of evidence reveals a solid understanding of social studies and its application to the assignment.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Evidence is sophisticated and deliberately chosen. The relative abse</w:t>
            </w:r>
            <w:r>
              <w:rPr>
                <w:sz w:val="16"/>
                <w:szCs w:val="16"/>
              </w:rPr>
              <w:t>nce of error is impressive. A thorough and comprehensive discussion of evidence reveals an insightful understanding of social studies and its application to the assignment.</w:t>
            </w:r>
          </w:p>
        </w:tc>
      </w:tr>
      <w:tr w:rsidR="005E4040">
        <w:trPr>
          <w:trHeight w:val="3525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Communication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 writing is unclear and disorganized.  Control of syntax, mechanics, and grammar is lacking.  Vocabulary is overgeneralized and inaccurate.  Jarring errors impeded communication.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 writing is awkward and lacks organization.  Control of syntax, mechani</w:t>
            </w:r>
            <w:r>
              <w:rPr>
                <w:sz w:val="16"/>
                <w:szCs w:val="16"/>
              </w:rPr>
              <w:t>cs, and grammar is inconsistent.  Vocabulary is imprecise, simplistic, and inappropriate.  Errors obscure the clarity of communication.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 writing is straightforward and functionally organized.  Control of syntax, mechanics, and grammar is adequate.  Voca</w:t>
            </w:r>
            <w:r>
              <w:rPr>
                <w:sz w:val="16"/>
                <w:szCs w:val="16"/>
              </w:rPr>
              <w:t>bulary is conventional and generalized.  The communication remains generally clear.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 writing is clear and purposefully organized. Control of syntax, mechanics, and grammar is capable.  Vocabulary is appropriate and specific.  Minor errors in language do</w:t>
            </w:r>
            <w:r>
              <w:rPr>
                <w:sz w:val="16"/>
                <w:szCs w:val="16"/>
              </w:rPr>
              <w:t xml:space="preserve"> not impeded communication.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040" w:rsidRDefault="00713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The writing is fluent, skillfully structured, and judiciously organized.  Control of syntax, mechanics, and grammar is sophisticated.  Vocabulary is precise and deliberately chosen.  The relative absence of error is impressive.</w:t>
            </w:r>
          </w:p>
        </w:tc>
      </w:tr>
    </w:tbl>
    <w:p w:rsidR="005E4040" w:rsidRDefault="005E40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5E404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079B8"/>
    <w:multiLevelType w:val="multilevel"/>
    <w:tmpl w:val="C2FE2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40"/>
    <w:rsid w:val="005E4040"/>
    <w:rsid w:val="007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A7ABC-9147-4BBE-B562-5822647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Company>Battle River School Division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McIntosh, Kyle</cp:lastModifiedBy>
  <cp:revision>2</cp:revision>
  <dcterms:created xsi:type="dcterms:W3CDTF">2020-09-09T14:51:00Z</dcterms:created>
  <dcterms:modified xsi:type="dcterms:W3CDTF">2020-09-09T14:52:00Z</dcterms:modified>
</cp:coreProperties>
</file>