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00" w:rsidRDefault="00077100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342900</wp:posOffset>
            </wp:positionV>
            <wp:extent cx="2425075" cy="866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tco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1333500</wp:posOffset>
            </wp:positionV>
            <wp:extent cx="3095625" cy="13014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z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0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m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100" w:rsidRPr="00077100" w:rsidRDefault="00077100" w:rsidP="00077100"/>
    <w:p w:rsidR="00077100" w:rsidRPr="00077100" w:rsidRDefault="00077100" w:rsidP="00077100"/>
    <w:p w:rsidR="00077100" w:rsidRPr="00077100" w:rsidRDefault="00077100" w:rsidP="00077100"/>
    <w:p w:rsidR="00077100" w:rsidRPr="00077100" w:rsidRDefault="00077100" w:rsidP="00077100"/>
    <w:p w:rsidR="00077100" w:rsidRPr="00077100" w:rsidRDefault="00077100" w:rsidP="00077100"/>
    <w:p w:rsidR="00077100" w:rsidRPr="00077100" w:rsidRDefault="00077100" w:rsidP="00077100"/>
    <w:p w:rsidR="00077100" w:rsidRPr="00077100" w:rsidRDefault="00077100" w:rsidP="00077100"/>
    <w:p w:rsidR="00077100" w:rsidRPr="00077100" w:rsidRDefault="00077100" w:rsidP="00077100"/>
    <w:p w:rsidR="00077100" w:rsidRDefault="00077100" w:rsidP="00077100"/>
    <w:p w:rsidR="007B4A9F" w:rsidRDefault="00077100" w:rsidP="00077100">
      <w:pPr>
        <w:tabs>
          <w:tab w:val="left" w:pos="975"/>
        </w:tabs>
        <w:jc w:val="center"/>
        <w:rPr>
          <w:rFonts w:ascii="Times New Roman" w:hAnsi="Times New Roman" w:cs="Times New Roman"/>
          <w:sz w:val="48"/>
        </w:rPr>
      </w:pPr>
      <w:r w:rsidRPr="00077100">
        <w:rPr>
          <w:rFonts w:ascii="Times New Roman" w:hAnsi="Times New Roman" w:cs="Times New Roman"/>
          <w:sz w:val="48"/>
        </w:rPr>
        <w:t>Social 10 – Retailers Investigation</w:t>
      </w:r>
    </w:p>
    <w:p w:rsidR="00077100" w:rsidRDefault="00077100" w:rsidP="00077100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task is to choose one of the three above retailers and, using a variety of sources, </w:t>
      </w:r>
      <w:r w:rsidRPr="005B1664">
        <w:rPr>
          <w:rFonts w:ascii="Times New Roman" w:hAnsi="Times New Roman" w:cs="Times New Roman"/>
          <w:sz w:val="24"/>
          <w:u w:val="single"/>
        </w:rPr>
        <w:t>including at least one documentary</w:t>
      </w:r>
      <w:r>
        <w:rPr>
          <w:rFonts w:ascii="Times New Roman" w:hAnsi="Times New Roman" w:cs="Times New Roman"/>
          <w:sz w:val="24"/>
        </w:rPr>
        <w:t>, answer the following question:</w:t>
      </w:r>
    </w:p>
    <w:p w:rsidR="00077100" w:rsidRPr="00950BE0" w:rsidRDefault="00077100" w:rsidP="00950BE0">
      <w:pPr>
        <w:tabs>
          <w:tab w:val="left" w:pos="975"/>
        </w:tabs>
        <w:ind w:left="975"/>
        <w:rPr>
          <w:rFonts w:ascii="Times New Roman" w:hAnsi="Times New Roman" w:cs="Times New Roman"/>
          <w:b/>
          <w:i/>
          <w:sz w:val="48"/>
        </w:rPr>
      </w:pPr>
      <w:r w:rsidRPr="00950BE0">
        <w:rPr>
          <w:rFonts w:ascii="Times New Roman" w:hAnsi="Times New Roman" w:cs="Times New Roman"/>
          <w:b/>
          <w:i/>
          <w:sz w:val="48"/>
        </w:rPr>
        <w:t xml:space="preserve">To what extent does my retailer improve </w:t>
      </w:r>
      <w:r w:rsidR="00950BE0">
        <w:rPr>
          <w:rFonts w:ascii="Times New Roman" w:hAnsi="Times New Roman" w:cs="Times New Roman"/>
          <w:b/>
          <w:i/>
          <w:sz w:val="48"/>
        </w:rPr>
        <w:t xml:space="preserve">  </w:t>
      </w:r>
      <w:r w:rsidRPr="00950BE0">
        <w:rPr>
          <w:rFonts w:ascii="Times New Roman" w:hAnsi="Times New Roman" w:cs="Times New Roman"/>
          <w:b/>
          <w:i/>
          <w:sz w:val="48"/>
        </w:rPr>
        <w:t>global society and what cost?</w:t>
      </w:r>
    </w:p>
    <w:p w:rsidR="00077100" w:rsidRDefault="00077100" w:rsidP="00077100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Items </w:t>
      </w:r>
      <w:r w:rsidR="005B1664">
        <w:rPr>
          <w:rFonts w:ascii="Times New Roman" w:hAnsi="Times New Roman" w:cs="Times New Roman"/>
          <w:sz w:val="24"/>
        </w:rPr>
        <w:t xml:space="preserve">that </w:t>
      </w:r>
      <w:r w:rsidR="005B1664" w:rsidRPr="00950BE0">
        <w:rPr>
          <w:rFonts w:ascii="Times New Roman" w:hAnsi="Times New Roman" w:cs="Times New Roman"/>
          <w:sz w:val="24"/>
          <w:u w:val="single"/>
        </w:rPr>
        <w:t>must</w:t>
      </w:r>
      <w:r w:rsidR="005B1664">
        <w:rPr>
          <w:rFonts w:ascii="Times New Roman" w:hAnsi="Times New Roman" w:cs="Times New Roman"/>
          <w:sz w:val="24"/>
        </w:rPr>
        <w:t xml:space="preserve"> be addressed</w:t>
      </w:r>
      <w:r>
        <w:rPr>
          <w:rFonts w:ascii="Times New Roman" w:hAnsi="Times New Roman" w:cs="Times New Roman"/>
          <w:sz w:val="24"/>
        </w:rPr>
        <w:t>:</w:t>
      </w:r>
    </w:p>
    <w:p w:rsidR="005B1664" w:rsidRDefault="005B1664" w:rsidP="005B1664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5B1664">
        <w:rPr>
          <w:rFonts w:ascii="Times New Roman" w:hAnsi="Times New Roman" w:cs="Times New Roman"/>
          <w:b/>
          <w:sz w:val="24"/>
        </w:rPr>
        <w:t>By the numbers</w:t>
      </w:r>
      <w:r>
        <w:rPr>
          <w:rFonts w:ascii="Times New Roman" w:hAnsi="Times New Roman" w:cs="Times New Roman"/>
          <w:sz w:val="24"/>
        </w:rPr>
        <w:t xml:space="preserve">: employees, customers, annual sales, revenue, amount contributed in taxes,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</w:p>
    <w:p w:rsidR="005B1664" w:rsidRDefault="005B1664" w:rsidP="005B1664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5B1664">
        <w:rPr>
          <w:rFonts w:ascii="Times New Roman" w:hAnsi="Times New Roman" w:cs="Times New Roman"/>
          <w:b/>
          <w:sz w:val="24"/>
        </w:rPr>
        <w:t>Employee conditions</w:t>
      </w:r>
      <w:r>
        <w:rPr>
          <w:rFonts w:ascii="Times New Roman" w:hAnsi="Times New Roman" w:cs="Times New Roman"/>
          <w:sz w:val="24"/>
        </w:rPr>
        <w:t xml:space="preserve">: workplace safety, benefits, wages (compared to minimum and/or competitors),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</w:p>
    <w:p w:rsidR="005B1664" w:rsidRDefault="005B1664" w:rsidP="005B1664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5B1664">
        <w:rPr>
          <w:rFonts w:ascii="Times New Roman" w:hAnsi="Times New Roman" w:cs="Times New Roman"/>
          <w:b/>
          <w:sz w:val="24"/>
        </w:rPr>
        <w:t>Convenience</w:t>
      </w:r>
      <w:r>
        <w:rPr>
          <w:rFonts w:ascii="Times New Roman" w:hAnsi="Times New Roman" w:cs="Times New Roman"/>
          <w:sz w:val="24"/>
        </w:rPr>
        <w:t>: technology/innovation, low prices, ease of access (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. Shipping, how close a store is),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</w:p>
    <w:p w:rsidR="005B1664" w:rsidRPr="005B1664" w:rsidRDefault="005B1664" w:rsidP="005B1664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950BE0">
        <w:rPr>
          <w:rFonts w:ascii="Times New Roman" w:hAnsi="Times New Roman" w:cs="Times New Roman"/>
          <w:b/>
          <w:sz w:val="24"/>
        </w:rPr>
        <w:t>Globa</w:t>
      </w:r>
      <w:r w:rsidR="00950BE0" w:rsidRPr="00950BE0">
        <w:rPr>
          <w:rFonts w:ascii="Times New Roman" w:hAnsi="Times New Roman" w:cs="Times New Roman"/>
          <w:b/>
          <w:sz w:val="24"/>
        </w:rPr>
        <w:t>l impact</w:t>
      </w:r>
      <w:r w:rsidR="00950BE0">
        <w:rPr>
          <w:rFonts w:ascii="Times New Roman" w:hAnsi="Times New Roman" w:cs="Times New Roman"/>
          <w:sz w:val="24"/>
        </w:rPr>
        <w:t xml:space="preserve">: Human rights concerns (do they support war criminals? Are living wages paid to all in their supply chain? </w:t>
      </w:r>
      <w:proofErr w:type="spellStart"/>
      <w:r w:rsidR="00950BE0">
        <w:rPr>
          <w:rFonts w:ascii="Times New Roman" w:hAnsi="Times New Roman" w:cs="Times New Roman"/>
          <w:sz w:val="24"/>
        </w:rPr>
        <w:t>Etc</w:t>
      </w:r>
      <w:proofErr w:type="spellEnd"/>
      <w:r w:rsidR="00950BE0">
        <w:rPr>
          <w:rFonts w:ascii="Times New Roman" w:hAnsi="Times New Roman" w:cs="Times New Roman"/>
          <w:sz w:val="24"/>
        </w:rPr>
        <w:t>) and environmental</w:t>
      </w:r>
      <w:r>
        <w:rPr>
          <w:rFonts w:ascii="Times New Roman" w:hAnsi="Times New Roman" w:cs="Times New Roman"/>
          <w:sz w:val="24"/>
        </w:rPr>
        <w:t xml:space="preserve"> impact</w:t>
      </w:r>
      <w:r w:rsidR="00950BE0">
        <w:rPr>
          <w:rFonts w:ascii="Times New Roman" w:hAnsi="Times New Roman" w:cs="Times New Roman"/>
          <w:sz w:val="24"/>
        </w:rPr>
        <w:t xml:space="preserve"> (impact on water, carbon emissions, use of renewable resources, fishing, </w:t>
      </w:r>
      <w:proofErr w:type="spellStart"/>
      <w:r w:rsidR="00950BE0">
        <w:rPr>
          <w:rFonts w:ascii="Times New Roman" w:hAnsi="Times New Roman" w:cs="Times New Roman"/>
          <w:sz w:val="24"/>
        </w:rPr>
        <w:t>etc</w:t>
      </w:r>
      <w:proofErr w:type="spellEnd"/>
      <w:r w:rsidR="00950BE0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077100" w:rsidRPr="00E80A03" w:rsidRDefault="00950BE0" w:rsidP="00077100">
      <w:pPr>
        <w:tabs>
          <w:tab w:val="left" w:pos="975"/>
        </w:tabs>
        <w:rPr>
          <w:rFonts w:ascii="Times New Roman" w:hAnsi="Times New Roman" w:cs="Times New Roman"/>
          <w:b/>
          <w:sz w:val="24"/>
          <w:u w:val="single"/>
        </w:rPr>
      </w:pPr>
      <w:r w:rsidRPr="00E80A03">
        <w:rPr>
          <w:rFonts w:ascii="Times New Roman" w:hAnsi="Times New Roman" w:cs="Times New Roman"/>
          <w:b/>
          <w:sz w:val="24"/>
          <w:u w:val="single"/>
        </w:rPr>
        <w:t>Examples of articles:</w:t>
      </w:r>
    </w:p>
    <w:p w:rsidR="00950BE0" w:rsidRDefault="00950BE0" w:rsidP="00950BE0">
      <w:r w:rsidRPr="00950BE0">
        <w:t>‘I'm not a robot’: Amazon workers condemn unsafe, grueling conditions at warehouse</w:t>
      </w:r>
      <w:r>
        <w:t xml:space="preserve"> – The Guardian</w:t>
      </w:r>
    </w:p>
    <w:p w:rsidR="00950BE0" w:rsidRDefault="00950BE0" w:rsidP="00950BE0">
      <w:r w:rsidRPr="00950BE0">
        <w:t>Costco, Whole Foods rise in Greenpeace rankings of grocery chains’ plastic use</w:t>
      </w:r>
      <w:r>
        <w:t xml:space="preserve"> – Seattle Times</w:t>
      </w:r>
    </w:p>
    <w:p w:rsidR="00950BE0" w:rsidRDefault="00950BE0" w:rsidP="00950BE0">
      <w:r w:rsidRPr="00950BE0">
        <w:t>Walmart just boosted pay to $15. It's not what you think</w:t>
      </w:r>
      <w:r>
        <w:t xml:space="preserve"> – CNN</w:t>
      </w:r>
    </w:p>
    <w:p w:rsidR="00950BE0" w:rsidRDefault="00950BE0" w:rsidP="00950BE0">
      <w:r w:rsidRPr="00950BE0">
        <w:lastRenderedPageBreak/>
        <w:t>Walmart just unveiled a new technology that could help defend its position as America’s largest grocer</w:t>
      </w:r>
      <w:r>
        <w:t xml:space="preserve"> – CNBC</w:t>
      </w:r>
    </w:p>
    <w:p w:rsidR="00950BE0" w:rsidRDefault="00950BE0" w:rsidP="00950BE0">
      <w:r w:rsidRPr="00950BE0">
        <w:t>Amazon’s 1-day shipping is convenient — and terrible for the environment</w:t>
      </w:r>
      <w:r>
        <w:t xml:space="preserve"> – </w:t>
      </w:r>
      <w:proofErr w:type="spellStart"/>
      <w:r>
        <w:t>Vox</w:t>
      </w:r>
      <w:proofErr w:type="spellEnd"/>
    </w:p>
    <w:p w:rsidR="00950BE0" w:rsidRDefault="00950BE0" w:rsidP="00950BE0">
      <w:r w:rsidRPr="00950BE0">
        <w:t>Costco switching to sustainable seafood</w:t>
      </w:r>
      <w:r>
        <w:t xml:space="preserve"> – Consumer Reports</w:t>
      </w:r>
    </w:p>
    <w:p w:rsidR="00E80A03" w:rsidRPr="00E80A03" w:rsidRDefault="00E80A03" w:rsidP="00E80A03">
      <w:pPr>
        <w:tabs>
          <w:tab w:val="left" w:pos="975"/>
        </w:tabs>
        <w:rPr>
          <w:rFonts w:ascii="Times New Roman" w:hAnsi="Times New Roman" w:cs="Times New Roman"/>
          <w:b/>
          <w:sz w:val="24"/>
          <w:u w:val="single"/>
        </w:rPr>
      </w:pPr>
      <w:r w:rsidRPr="00E80A03">
        <w:rPr>
          <w:rFonts w:ascii="Times New Roman" w:hAnsi="Times New Roman" w:cs="Times New Roman"/>
          <w:b/>
          <w:sz w:val="24"/>
          <w:u w:val="single"/>
        </w:rPr>
        <w:t xml:space="preserve">Examples of </w:t>
      </w:r>
      <w:r>
        <w:rPr>
          <w:rFonts w:ascii="Times New Roman" w:hAnsi="Times New Roman" w:cs="Times New Roman"/>
          <w:b/>
          <w:sz w:val="24"/>
          <w:u w:val="single"/>
        </w:rPr>
        <w:t>documentaries (see me if you have trouble accessing)</w:t>
      </w:r>
      <w:r w:rsidRPr="00E80A03">
        <w:rPr>
          <w:rFonts w:ascii="Times New Roman" w:hAnsi="Times New Roman" w:cs="Times New Roman"/>
          <w:b/>
          <w:sz w:val="24"/>
          <w:u w:val="single"/>
        </w:rPr>
        <w:t>:</w:t>
      </w:r>
    </w:p>
    <w:p w:rsidR="00E80A03" w:rsidRDefault="00E80A03" w:rsidP="00E80A03">
      <w:r w:rsidRPr="00E80A03">
        <w:t>Amazon, Jeff Bezos and collecting data by DW (German)</w:t>
      </w:r>
    </w:p>
    <w:p w:rsidR="00E80A03" w:rsidRDefault="00E80A03" w:rsidP="00E80A03">
      <w:r w:rsidRPr="00E80A03">
        <w:t>Amazon Empire: The Rise and Reign of Jeff Bezos (full film) | FRONTLINE</w:t>
      </w:r>
    </w:p>
    <w:p w:rsidR="00E80A03" w:rsidRDefault="00E80A03" w:rsidP="00E80A03">
      <w:r>
        <w:t xml:space="preserve">Amazon: The Truth </w:t>
      </w:r>
      <w:proofErr w:type="gramStart"/>
      <w:r>
        <w:t>Behind</w:t>
      </w:r>
      <w:proofErr w:type="gramEnd"/>
      <w:r>
        <w:t xml:space="preserve"> the Click (BBC)</w:t>
      </w:r>
    </w:p>
    <w:p w:rsidR="00E80A03" w:rsidRDefault="00E80A03" w:rsidP="00E80A03">
      <w:r w:rsidRPr="00E80A03">
        <w:t>Wal-Mart: The High Cost of Low Price</w:t>
      </w:r>
    </w:p>
    <w:p w:rsidR="00E80A03" w:rsidRDefault="00E80A03" w:rsidP="00E80A03">
      <w:r w:rsidRPr="00E80A03">
        <w:t>Made in Bangladesh</w:t>
      </w:r>
      <w:r>
        <w:t xml:space="preserve"> (CBC)</w:t>
      </w:r>
    </w:p>
    <w:p w:rsidR="00E80A03" w:rsidRDefault="00E80A03" w:rsidP="00E80A03">
      <w:r w:rsidRPr="00E80A03">
        <w:t>The Costco Craze: Inside the Warehouse Giant</w:t>
      </w:r>
      <w:r>
        <w:t xml:space="preserve"> (CNBC)</w:t>
      </w:r>
    </w:p>
    <w:p w:rsidR="005273B5" w:rsidRDefault="005273B5" w:rsidP="005273B5">
      <w:r w:rsidRPr="005273B5">
        <w:t xml:space="preserve">Why You Spend So Much Money </w:t>
      </w:r>
      <w:proofErr w:type="gramStart"/>
      <w:r w:rsidRPr="005273B5">
        <w:t>At</w:t>
      </w:r>
      <w:proofErr w:type="gramEnd"/>
      <w:r w:rsidRPr="005273B5">
        <w:t xml:space="preserve"> Costco, Ikea &amp; Trader Joe’s</w:t>
      </w:r>
      <w:r>
        <w:t xml:space="preserve"> (CNBC)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078"/>
        <w:gridCol w:w="2114"/>
        <w:gridCol w:w="3026"/>
      </w:tblGrid>
      <w:tr w:rsidR="005273B5" w:rsidRPr="005273B5" w:rsidTr="00527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6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6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6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60"/>
                <w:lang w:eastAsia="en-CA"/>
              </w:rPr>
              <w:t>1</w:t>
            </w:r>
          </w:p>
        </w:tc>
      </w:tr>
      <w:tr w:rsidR="005273B5" w:rsidRPr="005273B5" w:rsidTr="005273B5">
        <w:trPr>
          <w:trHeight w:val="33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  <w:lang w:eastAsia="en-CA"/>
              </w:rPr>
              <w:t>Thematic Content (x2)</w:t>
            </w:r>
          </w:p>
        </w:tc>
      </w:tr>
      <w:tr w:rsidR="005273B5" w:rsidRPr="005273B5" w:rsidTr="00527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Demonstrates a thorough understanding of the thematic content.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Presents a logical interpretation of historical events grounded in evidence.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Incorporates both primary and secondary sources into analysis, establishing a strong argument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Demonstrates a strong understanding of the thematic content.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Presents a logical interpretation of events mostly grounded in evidence.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Incorporates both primary and secondary sources into analysis, establishing a reasonable argument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Demonstrates some understanding of the thematic content.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Presents an inconsistent interpretation of events weakly grounded in evidence.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Incorporates either primary and secondary sources into analysis, establishing a weak argument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Demonstrates little understanding of the thematic content.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Presents an inconsistent interpretation of events, not grounded in evidence.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Does not incorporate either primary or secondary sources.</w:t>
            </w:r>
          </w:p>
        </w:tc>
      </w:tr>
      <w:tr w:rsidR="005273B5" w:rsidRPr="005273B5" w:rsidTr="005273B5">
        <w:trPr>
          <w:trHeight w:val="40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  <w:lang w:eastAsia="en-CA"/>
              </w:rPr>
              <w:t>Communication &amp; Conventions</w:t>
            </w:r>
          </w:p>
        </w:tc>
      </w:tr>
      <w:tr w:rsidR="005273B5" w:rsidRPr="005273B5" w:rsidTr="00527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Spelling, grammar and sentence structure all used effectively. </w:t>
            </w:r>
            <w:r w:rsidRPr="00527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n-CA"/>
              </w:rPr>
              <w:t>(If oral presentation, diction, word choice etc.</w:t>
            </w: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)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211D1E"/>
                <w:sz w:val="18"/>
                <w:szCs w:val="20"/>
                <w:lang w:eastAsia="en-CA"/>
              </w:rPr>
              <w:t>Effective stylistic choices may contribute to the creation of an engaging voice. Vocabulary is precise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Adequate use of spelling; grammar and/or sentence structure weak at times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211D1E"/>
                <w:sz w:val="18"/>
                <w:szCs w:val="20"/>
                <w:lang w:eastAsia="en-CA"/>
              </w:rPr>
              <w:t>Appropriate stylistic choices may contribute to the creation of a distinct voice. Vocabulary is specific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Adequate use of spelling; grammar and sentence structure weak at times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211D1E"/>
                <w:sz w:val="18"/>
                <w:szCs w:val="20"/>
                <w:lang w:eastAsia="en-CA"/>
              </w:rPr>
              <w:t>Basic stylistic choices may contribute to the creation of a voice that is adequate. Vocabulary is adequate.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Limited use of proper spelling, grammar and sentence structure</w:t>
            </w: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:rsidR="005273B5" w:rsidRPr="005273B5" w:rsidRDefault="005273B5" w:rsidP="005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273B5">
              <w:rPr>
                <w:rFonts w:ascii="Arial" w:eastAsia="Times New Roman" w:hAnsi="Arial" w:cs="Arial"/>
                <w:color w:val="211D1E"/>
                <w:sz w:val="18"/>
                <w:szCs w:val="20"/>
                <w:lang w:eastAsia="en-CA"/>
              </w:rPr>
              <w:t>Ineffective and/or inappropriate and/or awkward</w:t>
            </w:r>
            <w:proofErr w:type="gramStart"/>
            <w:r w:rsidRPr="005273B5">
              <w:rPr>
                <w:rFonts w:ascii="Arial" w:eastAsia="Times New Roman" w:hAnsi="Arial" w:cs="Arial"/>
                <w:color w:val="211D1E"/>
                <w:sz w:val="18"/>
                <w:szCs w:val="20"/>
                <w:lang w:eastAsia="en-CA"/>
              </w:rPr>
              <w:t>  stylistic</w:t>
            </w:r>
            <w:proofErr w:type="gramEnd"/>
            <w:r w:rsidRPr="005273B5">
              <w:rPr>
                <w:rFonts w:ascii="Arial" w:eastAsia="Times New Roman" w:hAnsi="Arial" w:cs="Arial"/>
                <w:color w:val="211D1E"/>
                <w:sz w:val="18"/>
                <w:szCs w:val="20"/>
                <w:lang w:eastAsia="en-CA"/>
              </w:rPr>
              <w:t xml:space="preserve"> choices may contribute to the creation of an ineffective and/or unsuitable voice. Vocabulary is ineffective and frequently incorrect</w:t>
            </w:r>
          </w:p>
        </w:tc>
      </w:tr>
    </w:tbl>
    <w:p w:rsidR="00950BE0" w:rsidRPr="00950BE0" w:rsidRDefault="00950BE0" w:rsidP="00950BE0">
      <w:bookmarkStart w:id="0" w:name="_GoBack"/>
      <w:bookmarkEnd w:id="0"/>
    </w:p>
    <w:p w:rsidR="00950BE0" w:rsidRPr="00950BE0" w:rsidRDefault="00950BE0" w:rsidP="00950BE0"/>
    <w:p w:rsidR="00950BE0" w:rsidRPr="00077100" w:rsidRDefault="00950BE0" w:rsidP="00077100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077100" w:rsidRDefault="00077100" w:rsidP="00077100">
      <w:pPr>
        <w:tabs>
          <w:tab w:val="left" w:pos="975"/>
        </w:tabs>
      </w:pPr>
    </w:p>
    <w:p w:rsidR="00077100" w:rsidRPr="00077100" w:rsidRDefault="00077100" w:rsidP="00077100">
      <w:pPr>
        <w:tabs>
          <w:tab w:val="left" w:pos="975"/>
        </w:tabs>
      </w:pPr>
    </w:p>
    <w:sectPr w:rsidR="00077100" w:rsidRPr="000771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9D" w:rsidRDefault="0025139D" w:rsidP="005B1664">
      <w:pPr>
        <w:spacing w:after="0" w:line="240" w:lineRule="auto"/>
      </w:pPr>
      <w:r>
        <w:separator/>
      </w:r>
    </w:p>
  </w:endnote>
  <w:endnote w:type="continuationSeparator" w:id="0">
    <w:p w:rsidR="0025139D" w:rsidRDefault="0025139D" w:rsidP="005B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9D" w:rsidRDefault="0025139D" w:rsidP="005B1664">
      <w:pPr>
        <w:spacing w:after="0" w:line="240" w:lineRule="auto"/>
      </w:pPr>
      <w:r>
        <w:separator/>
      </w:r>
    </w:p>
  </w:footnote>
  <w:footnote w:type="continuationSeparator" w:id="0">
    <w:p w:rsidR="0025139D" w:rsidRDefault="0025139D" w:rsidP="005B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64" w:rsidRDefault="005B1664">
    <w:pPr>
      <w:pStyle w:val="Header"/>
    </w:pPr>
    <w:r>
      <w:t>Mr. K. McIntosh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4696"/>
    <w:multiLevelType w:val="hybridMultilevel"/>
    <w:tmpl w:val="635E6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0"/>
    <w:rsid w:val="00077100"/>
    <w:rsid w:val="0025139D"/>
    <w:rsid w:val="005273B5"/>
    <w:rsid w:val="005B1664"/>
    <w:rsid w:val="007B4A9F"/>
    <w:rsid w:val="00950BE0"/>
    <w:rsid w:val="00E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B7BEA-9BF4-4054-8BCA-59E12BF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64"/>
  </w:style>
  <w:style w:type="paragraph" w:styleId="Footer">
    <w:name w:val="footer"/>
    <w:basedOn w:val="Normal"/>
    <w:link w:val="FooterChar"/>
    <w:uiPriority w:val="99"/>
    <w:unhideWhenUsed/>
    <w:rsid w:val="005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64"/>
  </w:style>
  <w:style w:type="character" w:customStyle="1" w:styleId="Heading1Char">
    <w:name w:val="Heading 1 Char"/>
    <w:basedOn w:val="DefaultParagraphFont"/>
    <w:link w:val="Heading1"/>
    <w:uiPriority w:val="9"/>
    <w:rsid w:val="00950BE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950B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714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2021-09-10T15:04:00Z</dcterms:created>
  <dcterms:modified xsi:type="dcterms:W3CDTF">2021-09-10T16:06:00Z</dcterms:modified>
</cp:coreProperties>
</file>